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AF" w:rsidRDefault="003E3FAF" w:rsidP="003E3FAF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Style w:val="a4"/>
          <w:rFonts w:ascii="Helvetica" w:hAnsi="Helvetica" w:cs="Helvetica"/>
          <w:color w:val="272727"/>
          <w:sz w:val="21"/>
          <w:szCs w:val="21"/>
        </w:rPr>
        <w:t>ЗАСЕДАНИЕ КОМИССИИ в I квартале 2025</w:t>
      </w:r>
    </w:p>
    <w:p w:rsidR="003E3FAF" w:rsidRDefault="003E3FAF" w:rsidP="003E3FAF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Fonts w:ascii="Helvetica" w:hAnsi="Helvetica" w:cs="Helvetica"/>
          <w:color w:val="272727"/>
          <w:sz w:val="21"/>
          <w:szCs w:val="21"/>
        </w:rPr>
        <w:t xml:space="preserve">Проведение заседания комиссии по предупреждению и профилактике коррупционных правонарушений 31.03.2025 в 14:15 по адресу: ул. </w:t>
      </w:r>
      <w:proofErr w:type="spellStart"/>
      <w:r>
        <w:rPr>
          <w:rFonts w:ascii="Helvetica" w:hAnsi="Helvetica" w:cs="Helvetica"/>
          <w:color w:val="272727"/>
          <w:sz w:val="21"/>
          <w:szCs w:val="21"/>
        </w:rPr>
        <w:t>Карбышева</w:t>
      </w:r>
      <w:proofErr w:type="spellEnd"/>
      <w:r>
        <w:rPr>
          <w:rFonts w:ascii="Helvetica" w:hAnsi="Helvetica" w:cs="Helvetica"/>
          <w:color w:val="272727"/>
          <w:sz w:val="21"/>
          <w:szCs w:val="21"/>
        </w:rPr>
        <w:t>, 10 (актовый зал), со следующей повесткой дня:</w:t>
      </w:r>
    </w:p>
    <w:p w:rsidR="003E3FAF" w:rsidRDefault="003E3FAF" w:rsidP="003E3FAF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Fonts w:ascii="Helvetica" w:hAnsi="Helvetica" w:cs="Helvetica"/>
          <w:color w:val="272727"/>
          <w:sz w:val="21"/>
          <w:szCs w:val="21"/>
        </w:rPr>
        <w:t>1. Реализация плана мероприятий по противодействию коррупции отделом правовой и кадровой работы</w:t>
      </w:r>
    </w:p>
    <w:p w:rsidR="003E3FAF" w:rsidRDefault="003E3FAF" w:rsidP="003E3FAF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Fonts w:ascii="Helvetica" w:hAnsi="Helvetica" w:cs="Helvetica"/>
          <w:color w:val="272727"/>
          <w:sz w:val="21"/>
          <w:szCs w:val="21"/>
        </w:rPr>
        <w:t>2. Проводимая работа по реализации мер, направленных на минимизацию (устранение) коррупционных рисков, согласно карты коррупционных рисков:</w:t>
      </w:r>
    </w:p>
    <w:p w:rsidR="003E3FAF" w:rsidRDefault="003E3FAF" w:rsidP="003E3FAF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Fonts w:ascii="Helvetica" w:hAnsi="Helvetica" w:cs="Helvetica"/>
          <w:color w:val="272727"/>
          <w:sz w:val="21"/>
          <w:szCs w:val="21"/>
        </w:rPr>
        <w:t>- риски при осуществлении организационно-распорядительных функций (руководящие, организующие, направляющие, координирующие и контролирующие) и административно-хозяйственных обязанностей;</w:t>
      </w:r>
    </w:p>
    <w:p w:rsidR="003E3FAF" w:rsidRDefault="003E3FAF" w:rsidP="003E3FAF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Fonts w:ascii="Helvetica" w:hAnsi="Helvetica" w:cs="Helvetica"/>
          <w:color w:val="272727"/>
          <w:sz w:val="21"/>
          <w:szCs w:val="21"/>
        </w:rPr>
        <w:t>- недопустимость поручения работ непредусмотренных должностными обязанностями, либо работ, связанных с личными потребностями государственного должностного лица;</w:t>
      </w:r>
    </w:p>
    <w:p w:rsidR="003E3FAF" w:rsidRDefault="003E3FAF" w:rsidP="003E3FAF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Fonts w:ascii="Helvetica" w:hAnsi="Helvetica" w:cs="Helvetica"/>
          <w:color w:val="272727"/>
          <w:sz w:val="21"/>
          <w:szCs w:val="21"/>
        </w:rPr>
        <w:t>- риски возникновения конфликта интересов;</w:t>
      </w:r>
    </w:p>
    <w:p w:rsidR="003E3FAF" w:rsidRDefault="003E3FAF" w:rsidP="003E3FAF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Fonts w:ascii="Helvetica" w:hAnsi="Helvetica" w:cs="Helvetica"/>
          <w:color w:val="272727"/>
          <w:sz w:val="21"/>
          <w:szCs w:val="21"/>
        </w:rPr>
        <w:t>- риски при составлении графиков трудовых отпусков.</w:t>
      </w:r>
    </w:p>
    <w:p w:rsidR="003E3FAF" w:rsidRDefault="003E3FAF" w:rsidP="003E3FAF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Fonts w:ascii="Helvetica" w:hAnsi="Helvetica" w:cs="Helvetica"/>
          <w:color w:val="272727"/>
          <w:sz w:val="21"/>
          <w:szCs w:val="21"/>
        </w:rPr>
        <w:t>3. Действия секретаря конкурсной комиссии по закупкам товаров (работ, услуг) за счет собственных средств по минимизации и устранению коррупционных рисков при проведении процедур закупок.</w:t>
      </w:r>
    </w:p>
    <w:p w:rsidR="003E3FAF" w:rsidRDefault="003E3FAF" w:rsidP="003E3FAF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Style w:val="a4"/>
          <w:rFonts w:ascii="Helvetica" w:hAnsi="Helvetica" w:cs="Helvetica"/>
          <w:color w:val="272727"/>
          <w:sz w:val="21"/>
          <w:szCs w:val="21"/>
        </w:rPr>
        <w:t> </w:t>
      </w:r>
    </w:p>
    <w:p w:rsidR="003E3FAF" w:rsidRDefault="003E3FAF" w:rsidP="003E3FAF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Style w:val="a4"/>
          <w:rFonts w:ascii="Helvetica" w:hAnsi="Helvetica" w:cs="Helvetica"/>
          <w:color w:val="272727"/>
          <w:sz w:val="21"/>
          <w:szCs w:val="21"/>
        </w:rPr>
        <w:t>ЗАСЕДАНИЕ КОМИССИИ во II квартале 2025</w:t>
      </w:r>
    </w:p>
    <w:p w:rsidR="003E3FAF" w:rsidRDefault="003E3FAF" w:rsidP="003E3FAF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Fonts w:ascii="Helvetica" w:hAnsi="Helvetica" w:cs="Helvetica"/>
          <w:color w:val="272727"/>
          <w:sz w:val="21"/>
          <w:szCs w:val="21"/>
        </w:rPr>
        <w:t xml:space="preserve">Проведение заседания комиссии по предупреждению и профилактике коррупционных правонарушений c 27.06.2025 перенесено на 02.07.2025 и состоится в 11:00 по адресу: ул. </w:t>
      </w:r>
      <w:proofErr w:type="spellStart"/>
      <w:r>
        <w:rPr>
          <w:rFonts w:ascii="Helvetica" w:hAnsi="Helvetica" w:cs="Helvetica"/>
          <w:color w:val="272727"/>
          <w:sz w:val="21"/>
          <w:szCs w:val="21"/>
        </w:rPr>
        <w:t>Карбышева</w:t>
      </w:r>
      <w:proofErr w:type="spellEnd"/>
      <w:r>
        <w:rPr>
          <w:rFonts w:ascii="Helvetica" w:hAnsi="Helvetica" w:cs="Helvetica"/>
          <w:color w:val="272727"/>
          <w:sz w:val="21"/>
          <w:szCs w:val="21"/>
        </w:rPr>
        <w:t>, 10 (актовый зал), со следующей повесткой дня:</w:t>
      </w:r>
    </w:p>
    <w:p w:rsidR="003E3FAF" w:rsidRDefault="003E3FAF" w:rsidP="003E3FAF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Fonts w:ascii="Helvetica" w:hAnsi="Helvetica" w:cs="Helvetica"/>
          <w:color w:val="272727"/>
          <w:sz w:val="21"/>
          <w:szCs w:val="21"/>
        </w:rPr>
        <w:t>1. Реализация плана мероприятий по противодействию коррупции лицами, ответственными за приобретение товаров (работ, услуг).</w:t>
      </w:r>
    </w:p>
    <w:p w:rsidR="003E3FAF" w:rsidRDefault="003E3FAF" w:rsidP="003E3FAF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Fonts w:ascii="Helvetica" w:hAnsi="Helvetica" w:cs="Helvetica"/>
          <w:color w:val="272727"/>
          <w:sz w:val="21"/>
          <w:szCs w:val="21"/>
        </w:rPr>
        <w:t>2. Проводимая работа по реализации мер, направленных на минимизацию (устранение) коррупционных рисков, согласно карты коррупционных рисков:</w:t>
      </w:r>
    </w:p>
    <w:p w:rsidR="003E3FAF" w:rsidRDefault="003E3FAF" w:rsidP="003E3FAF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Fonts w:ascii="Helvetica" w:hAnsi="Helvetica" w:cs="Helvetica"/>
          <w:color w:val="272727"/>
          <w:sz w:val="21"/>
          <w:szCs w:val="21"/>
        </w:rPr>
        <w:t>- риски трудовой, исполнительской и производственно-технологической дисциплины;</w:t>
      </w:r>
    </w:p>
    <w:p w:rsidR="003E3FAF" w:rsidRDefault="003E3FAF" w:rsidP="003E3FAF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Fonts w:ascii="Helvetica" w:hAnsi="Helvetica" w:cs="Helvetica"/>
          <w:color w:val="272727"/>
          <w:sz w:val="21"/>
          <w:szCs w:val="21"/>
        </w:rPr>
        <w:t>- риски при разработке ЛПА;</w:t>
      </w:r>
    </w:p>
    <w:p w:rsidR="003E3FAF" w:rsidRDefault="003E3FAF" w:rsidP="003E3FAF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Fonts w:ascii="Helvetica" w:hAnsi="Helvetica" w:cs="Helvetica"/>
          <w:color w:val="272727"/>
          <w:sz w:val="21"/>
          <w:szCs w:val="21"/>
        </w:rPr>
        <w:t>- риски при награждении (поощрении) работников за добросовестный труд; - риски при осуществлении административных процедур;</w:t>
      </w:r>
    </w:p>
    <w:p w:rsidR="003E3FAF" w:rsidRDefault="003E3FAF" w:rsidP="003E3FAF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Fonts w:ascii="Helvetica" w:hAnsi="Helvetica" w:cs="Helvetica"/>
          <w:color w:val="272727"/>
          <w:sz w:val="21"/>
          <w:szCs w:val="21"/>
        </w:rPr>
        <w:t>- риски при оплате труда;</w:t>
      </w:r>
    </w:p>
    <w:p w:rsidR="003E3FAF" w:rsidRDefault="003E3FAF" w:rsidP="003E3FAF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Fonts w:ascii="Helvetica" w:hAnsi="Helvetica" w:cs="Helvetica"/>
          <w:color w:val="272727"/>
          <w:sz w:val="21"/>
          <w:szCs w:val="21"/>
        </w:rPr>
        <w:t>- риски при выплатах стимулирующего характера, вознаграждений, материальных помощей работникам предприятия;</w:t>
      </w:r>
    </w:p>
    <w:p w:rsidR="003E3FAF" w:rsidRDefault="003E3FAF" w:rsidP="003E3FAF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Fonts w:ascii="Helvetica" w:hAnsi="Helvetica" w:cs="Helvetica"/>
          <w:color w:val="272727"/>
          <w:sz w:val="21"/>
          <w:szCs w:val="21"/>
        </w:rPr>
        <w:t>- риски при формировании цен (тарифов) на услуги, оказываемые предприятием).</w:t>
      </w:r>
    </w:p>
    <w:p w:rsidR="003E3FAF" w:rsidRDefault="003E3FAF" w:rsidP="003E3FAF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Fonts w:ascii="Helvetica" w:hAnsi="Helvetica" w:cs="Helvetica"/>
          <w:color w:val="272727"/>
          <w:sz w:val="21"/>
          <w:szCs w:val="21"/>
        </w:rPr>
        <w:t> </w:t>
      </w:r>
    </w:p>
    <w:p w:rsidR="003E3FAF" w:rsidRDefault="003E3FAF" w:rsidP="003E3FAF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Style w:val="a4"/>
          <w:rFonts w:ascii="Helvetica" w:hAnsi="Helvetica" w:cs="Helvetica"/>
          <w:color w:val="272727"/>
          <w:sz w:val="21"/>
          <w:szCs w:val="21"/>
        </w:rPr>
        <w:t>ЗАСЕДАНИЕ КОМИССИИ в IV квартале 2025</w:t>
      </w:r>
    </w:p>
    <w:p w:rsidR="003E3FAF" w:rsidRDefault="003E3FAF" w:rsidP="003E3FAF">
      <w:pPr>
        <w:pStyle w:val="justifyleft"/>
        <w:shd w:val="clear" w:color="auto" w:fill="FFFFFF"/>
        <w:spacing w:before="0" w:beforeAutospacing="0" w:after="158" w:afterAutospacing="0"/>
        <w:jc w:val="center"/>
        <w:rPr>
          <w:rFonts w:ascii="Helvetica" w:hAnsi="Helvetica" w:cs="Helvetica"/>
          <w:color w:val="272727"/>
          <w:sz w:val="21"/>
          <w:szCs w:val="21"/>
        </w:rPr>
      </w:pPr>
      <w:r>
        <w:rPr>
          <w:rFonts w:ascii="Helvetica" w:hAnsi="Helvetica" w:cs="Helvetica"/>
          <w:color w:val="272727"/>
          <w:sz w:val="21"/>
          <w:szCs w:val="21"/>
        </w:rPr>
        <w:t> </w:t>
      </w:r>
    </w:p>
    <w:p w:rsidR="003E3FAF" w:rsidRDefault="003E3FAF" w:rsidP="003E3FAF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Fonts w:ascii="Helvetica" w:hAnsi="Helvetica" w:cs="Helvetica"/>
          <w:color w:val="272727"/>
          <w:sz w:val="21"/>
          <w:szCs w:val="21"/>
        </w:rPr>
        <w:t xml:space="preserve"> Проведение заседания комиссии по предупреждению и профилактике коррупционных правонарушений 19.12.2025 в 14:15 по адресу: ул. </w:t>
      </w:r>
      <w:proofErr w:type="spellStart"/>
      <w:r>
        <w:rPr>
          <w:rFonts w:ascii="Helvetica" w:hAnsi="Helvetica" w:cs="Helvetica"/>
          <w:color w:val="272727"/>
          <w:sz w:val="21"/>
          <w:szCs w:val="21"/>
        </w:rPr>
        <w:t>Карбышева</w:t>
      </w:r>
      <w:proofErr w:type="spellEnd"/>
      <w:r>
        <w:rPr>
          <w:rFonts w:ascii="Helvetica" w:hAnsi="Helvetica" w:cs="Helvetica"/>
          <w:color w:val="272727"/>
          <w:sz w:val="21"/>
          <w:szCs w:val="21"/>
        </w:rPr>
        <w:t>, 10 (актовый зал), со следующей повесткой дня:</w:t>
      </w:r>
    </w:p>
    <w:p w:rsidR="003E3FAF" w:rsidRDefault="003E3FAF" w:rsidP="003E3FAF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Fonts w:ascii="Helvetica" w:hAnsi="Helvetica" w:cs="Helvetica"/>
          <w:color w:val="272727"/>
          <w:sz w:val="21"/>
          <w:szCs w:val="21"/>
        </w:rPr>
        <w:t> Реализация плана мероприятий по противодействию коррупции:</w:t>
      </w:r>
    </w:p>
    <w:p w:rsidR="003E3FAF" w:rsidRDefault="003E3FAF" w:rsidP="003E3FAF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Fonts w:ascii="Helvetica" w:hAnsi="Helvetica" w:cs="Helvetica"/>
          <w:color w:val="272727"/>
          <w:sz w:val="21"/>
          <w:szCs w:val="21"/>
        </w:rPr>
        <w:lastRenderedPageBreak/>
        <w:t>- при проведении проверки наличия коммерческих предложений и результатов изучения конъюнктуры рынка у лиц, осуществляющих приобретение товаров (работ, услуг) свыше 10 базовых величин, но не более 1000 базовых величин;</w:t>
      </w:r>
    </w:p>
    <w:p w:rsidR="003E3FAF" w:rsidRDefault="003E3FAF" w:rsidP="003E3FAF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Fonts w:ascii="Helvetica" w:hAnsi="Helvetica" w:cs="Helvetica"/>
          <w:color w:val="272727"/>
          <w:sz w:val="21"/>
          <w:szCs w:val="21"/>
        </w:rPr>
        <w:t>- о практике проведения внеплановых (контрольных) инвентаризаций.  Установление причин возникновения недостач и излишков и лиц, виновных в их возникновении. Обеспечение полной и точной проверки фактического наличия имущества (его составных частей, особенно содержащих драгоценные металлы) при проведении инвентаризации активов и обязательств;</w:t>
      </w:r>
    </w:p>
    <w:p w:rsidR="003E3FAF" w:rsidRDefault="003E3FAF" w:rsidP="003E3FAF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Fonts w:ascii="Helvetica" w:hAnsi="Helvetica" w:cs="Helvetica"/>
          <w:color w:val="272727"/>
          <w:sz w:val="21"/>
          <w:szCs w:val="21"/>
        </w:rPr>
        <w:t>- произведение контроля за организацией и постановкой бухгалтерского учета с целью обеспечения сохранности материальных ценностей на предприятии. Усиление контроля за внутренним перемещением, списанием, продажей имущества, совершения других действий с ним, обеспечивающий сохранность имущества и исключающий возможность его хищения.</w:t>
      </w:r>
    </w:p>
    <w:p w:rsidR="003E3FAF" w:rsidRDefault="003E3FAF" w:rsidP="003E3FAF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Fonts w:ascii="Helvetica" w:hAnsi="Helvetica" w:cs="Helvetica"/>
          <w:color w:val="272727"/>
          <w:sz w:val="21"/>
          <w:szCs w:val="21"/>
        </w:rPr>
        <w:t>2. Проводимая работа по реализации мер, направленных на минимизацию (устранение) коррупционных рисков, согласно карты коррупционных рисков:</w:t>
      </w:r>
    </w:p>
    <w:p w:rsidR="003E3FAF" w:rsidRDefault="003E3FAF" w:rsidP="003E3FAF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Fonts w:ascii="Helvetica" w:hAnsi="Helvetica" w:cs="Helvetica"/>
          <w:color w:val="272727"/>
          <w:sz w:val="21"/>
          <w:szCs w:val="21"/>
        </w:rPr>
        <w:t>- использование товарно-материальных ценностей и иного имущества предприятия, предоставленных для исполнения должностных обязанностей. Сохранность денежных средств.</w:t>
      </w:r>
    </w:p>
    <w:p w:rsidR="003E3FAF" w:rsidRDefault="003E3FAF" w:rsidP="003E3FAF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Fonts w:ascii="Helvetica" w:hAnsi="Helvetica" w:cs="Helvetica"/>
          <w:color w:val="272727"/>
          <w:sz w:val="21"/>
          <w:szCs w:val="21"/>
        </w:rPr>
        <w:t>- использование информации и персональных данных, полученных при исполнении служебных обязанностей.</w:t>
      </w:r>
    </w:p>
    <w:p w:rsidR="003E3FAF" w:rsidRDefault="003E3FAF" w:rsidP="003E3FAF">
      <w:pPr>
        <w:pStyle w:val="20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Fonts w:ascii="Helvetica" w:hAnsi="Helvetica" w:cs="Helvetica"/>
          <w:color w:val="272727"/>
          <w:sz w:val="21"/>
          <w:szCs w:val="21"/>
        </w:rPr>
        <w:t>- риски при внесении предложений, согласовании и принятии решений о назначении (принятии) на соответствующие должности, продлении, прекращении трудовых отношений. Подбор и расстановка кадров;</w:t>
      </w:r>
    </w:p>
    <w:p w:rsidR="003E3FAF" w:rsidRDefault="003E3FAF" w:rsidP="003E3FAF">
      <w:pPr>
        <w:pStyle w:val="20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Fonts w:ascii="Helvetica" w:hAnsi="Helvetica" w:cs="Helvetica"/>
          <w:color w:val="272727"/>
          <w:sz w:val="21"/>
          <w:szCs w:val="21"/>
        </w:rPr>
        <w:t>- риски в участии в работе аттестационной комиссии;</w:t>
      </w:r>
    </w:p>
    <w:p w:rsidR="003E3FAF" w:rsidRDefault="003E3FAF" w:rsidP="003E3FAF">
      <w:pPr>
        <w:pStyle w:val="20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Fonts w:ascii="Helvetica" w:hAnsi="Helvetica" w:cs="Helvetica"/>
          <w:color w:val="272727"/>
          <w:sz w:val="21"/>
          <w:szCs w:val="21"/>
        </w:rPr>
        <w:t>- риски при приеме на работу;</w:t>
      </w:r>
    </w:p>
    <w:p w:rsidR="003E3FAF" w:rsidRDefault="003E3FAF" w:rsidP="003E3FAF">
      <w:pPr>
        <w:pStyle w:val="20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Fonts w:ascii="Helvetica" w:hAnsi="Helvetica" w:cs="Helvetica"/>
          <w:color w:val="272727"/>
          <w:sz w:val="21"/>
          <w:szCs w:val="21"/>
        </w:rPr>
        <w:t>- мониторинг исполнения договоров (соглашений).</w:t>
      </w:r>
    </w:p>
    <w:p w:rsidR="003E3FAF" w:rsidRDefault="003E3FAF" w:rsidP="003E3FAF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Fonts w:ascii="Helvetica" w:hAnsi="Helvetica" w:cs="Helvetica"/>
          <w:color w:val="272727"/>
          <w:sz w:val="21"/>
          <w:szCs w:val="21"/>
        </w:rPr>
        <w:t>3. Утверждение годового плана работы комиссии по противодействию коррупции в 2026</w:t>
      </w:r>
    </w:p>
    <w:p w:rsidR="003E3FAF" w:rsidRDefault="003E3FAF" w:rsidP="003E3FAF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272727"/>
          <w:sz w:val="21"/>
          <w:szCs w:val="21"/>
        </w:rPr>
      </w:pPr>
      <w:r>
        <w:rPr>
          <w:rFonts w:ascii="Helvetica" w:hAnsi="Helvetica" w:cs="Helvetica"/>
          <w:color w:val="272727"/>
          <w:sz w:val="21"/>
          <w:szCs w:val="21"/>
        </w:rPr>
        <w:t>4. Рассмотрение вопросов коррупционных рисков при осуществлении административных процедур.</w:t>
      </w:r>
    </w:p>
    <w:p w:rsidR="00F2494E" w:rsidRDefault="00F2494E">
      <w:bookmarkStart w:id="0" w:name="_GoBack"/>
      <w:bookmarkEnd w:id="0"/>
    </w:p>
    <w:sectPr w:rsidR="00F24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F9"/>
    <w:rsid w:val="003E3FAF"/>
    <w:rsid w:val="00F060F9"/>
    <w:rsid w:val="00F2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725ED-0C02-43CD-A8C8-65BF0FA5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3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3FAF"/>
    <w:rPr>
      <w:b/>
      <w:bCs/>
    </w:rPr>
  </w:style>
  <w:style w:type="paragraph" w:customStyle="1" w:styleId="justifyleft">
    <w:name w:val="justifyleft"/>
    <w:basedOn w:val="a"/>
    <w:rsid w:val="003E3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20"/>
    <w:basedOn w:val="a"/>
    <w:rsid w:val="003E3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2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2026-03-31T09:31:00Z</dcterms:created>
  <dcterms:modified xsi:type="dcterms:W3CDTF">2026-03-31T09:32:00Z</dcterms:modified>
</cp:coreProperties>
</file>